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57" w:rsidRDefault="00F63C57"/>
    <w:p w:rsidR="00A02C98" w:rsidRPr="000C2B13" w:rsidRDefault="004B563F" w:rsidP="00A02C98">
      <w:pPr>
        <w:tabs>
          <w:tab w:val="left" w:pos="16302"/>
        </w:tabs>
        <w:jc w:val="center"/>
        <w:divId w:val="1157650830"/>
        <w:rPr>
          <w:b/>
          <w:color w:val="FF0000"/>
          <w:sz w:val="36"/>
          <w:szCs w:val="32"/>
        </w:rPr>
      </w:pPr>
      <w:r w:rsidRPr="00A02C98">
        <w:rPr>
          <w:rFonts w:ascii="標楷體" w:eastAsia="標楷體" w:hAnsi="標楷體"/>
          <w:sz w:val="36"/>
          <w:szCs w:val="36"/>
        </w:rPr>
        <w:t>106年度學校學生事務與輔導工作計畫項目暨概算表</w:t>
      </w:r>
      <w:r w:rsidR="00A02C98">
        <w:rPr>
          <w:rFonts w:ascii="標楷體" w:eastAsia="標楷體" w:hAnsi="標楷體" w:hint="eastAsia"/>
          <w:sz w:val="36"/>
          <w:szCs w:val="36"/>
        </w:rPr>
        <w:t xml:space="preserve"> </w:t>
      </w:r>
      <w:r w:rsidR="00A02C98" w:rsidRPr="000C2B13">
        <w:rPr>
          <w:rFonts w:hint="eastAsia"/>
          <w:b/>
          <w:color w:val="FF0000"/>
          <w:sz w:val="36"/>
          <w:szCs w:val="32"/>
        </w:rPr>
        <w:t>(10</w:t>
      </w:r>
      <w:r w:rsidR="00A02C98">
        <w:rPr>
          <w:rFonts w:hint="eastAsia"/>
          <w:b/>
          <w:color w:val="FF0000"/>
          <w:sz w:val="36"/>
          <w:szCs w:val="32"/>
        </w:rPr>
        <w:t>6</w:t>
      </w:r>
      <w:r w:rsidR="00EA3952">
        <w:rPr>
          <w:rFonts w:hint="eastAsia"/>
          <w:b/>
          <w:color w:val="FF0000"/>
          <w:sz w:val="36"/>
          <w:szCs w:val="32"/>
        </w:rPr>
        <w:t>1215發文變更</w:t>
      </w:r>
      <w:r w:rsidR="00710FBF">
        <w:rPr>
          <w:rFonts w:hint="eastAsia"/>
          <w:b/>
          <w:color w:val="FF0000"/>
          <w:sz w:val="36"/>
          <w:szCs w:val="32"/>
        </w:rPr>
        <w:t>計畫</w:t>
      </w:r>
      <w:r w:rsidR="00A02C98" w:rsidRPr="000C2B13">
        <w:rPr>
          <w:rFonts w:hint="eastAsia"/>
          <w:b/>
          <w:color w:val="FF0000"/>
          <w:sz w:val="36"/>
          <w:szCs w:val="32"/>
        </w:rPr>
        <w:t>版)</w:t>
      </w:r>
    </w:p>
    <w:tbl>
      <w:tblPr>
        <w:tblW w:w="5000" w:type="pct"/>
        <w:jc w:val="center"/>
        <w:tblCellSpacing w:w="15" w:type="dxa"/>
        <w:tblCellMar>
          <w:left w:w="0" w:type="dxa"/>
          <w:right w:w="0" w:type="dxa"/>
        </w:tblCellMar>
        <w:tblLook w:val="04A0" w:firstRow="1" w:lastRow="0" w:firstColumn="1" w:lastColumn="0" w:noHBand="0" w:noVBand="1"/>
        <w:tblDescription w:val="補助款申請_送出申請書"/>
      </w:tblPr>
      <w:tblGrid>
        <w:gridCol w:w="1067"/>
        <w:gridCol w:w="30"/>
        <w:gridCol w:w="31"/>
        <w:gridCol w:w="31"/>
        <w:gridCol w:w="908"/>
        <w:gridCol w:w="404"/>
        <w:gridCol w:w="381"/>
        <w:gridCol w:w="337"/>
        <w:gridCol w:w="520"/>
        <w:gridCol w:w="438"/>
        <w:gridCol w:w="241"/>
        <w:gridCol w:w="283"/>
        <w:gridCol w:w="259"/>
        <w:gridCol w:w="242"/>
        <w:gridCol w:w="338"/>
        <w:gridCol w:w="268"/>
        <w:gridCol w:w="197"/>
        <w:gridCol w:w="210"/>
        <w:gridCol w:w="210"/>
        <w:gridCol w:w="1214"/>
        <w:gridCol w:w="1983"/>
        <w:gridCol w:w="1193"/>
        <w:gridCol w:w="1172"/>
        <w:gridCol w:w="876"/>
        <w:gridCol w:w="341"/>
        <w:gridCol w:w="284"/>
        <w:gridCol w:w="260"/>
        <w:gridCol w:w="249"/>
        <w:gridCol w:w="624"/>
        <w:gridCol w:w="36"/>
        <w:gridCol w:w="36"/>
        <w:gridCol w:w="36"/>
        <w:gridCol w:w="36"/>
        <w:gridCol w:w="51"/>
      </w:tblGrid>
      <w:tr w:rsidR="00F63C57" w:rsidTr="003C71EB">
        <w:trPr>
          <w:gridAfter w:val="5"/>
          <w:divId w:val="1157650830"/>
          <w:tblCellSpacing w:w="15" w:type="dxa"/>
          <w:jc w:val="center"/>
        </w:trPr>
        <w:tc>
          <w:tcPr>
            <w:tcW w:w="0" w:type="auto"/>
            <w:gridSpan w:val="29"/>
            <w:tcBorders>
              <w:top w:val="single" w:sz="4" w:space="0" w:color="auto"/>
              <w:left w:val="single" w:sz="4" w:space="0" w:color="auto"/>
              <w:bottom w:val="single" w:sz="6" w:space="0" w:color="auto"/>
              <w:right w:val="single" w:sz="4" w:space="0" w:color="auto"/>
            </w:tcBorders>
            <w:vAlign w:val="center"/>
            <w:hideMark/>
          </w:tcPr>
          <w:p w:rsidR="00F63C57" w:rsidRDefault="004B563F">
            <w:r>
              <w:rPr>
                <w:rFonts w:hint="eastAsia"/>
              </w:rPr>
              <w:t>工作願景：一、建構核心價值及特色校園文化</w:t>
            </w:r>
          </w:p>
        </w:tc>
      </w:tr>
      <w:tr w:rsidR="00F63C57" w:rsidTr="003C71EB">
        <w:trPr>
          <w:divId w:val="1157650830"/>
          <w:tblCellSpacing w:w="15" w:type="dxa"/>
          <w:jc w:val="center"/>
        </w:trPr>
        <w:tc>
          <w:tcPr>
            <w:tcW w:w="0" w:type="auto"/>
            <w:gridSpan w:val="28"/>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工作目標：1-1建立校園之核心價值並塑造具有特色之校園文化</w:t>
            </w:r>
          </w:p>
        </w:tc>
        <w:tc>
          <w:tcPr>
            <w:tcW w:w="0" w:type="auto"/>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工作策略：1-1-1確立、倡導及釐定高等教育人才培育之核心價值；配合學校整體發展及學生特質，以建立具有特色之校園文化</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4"/>
            <w:tcBorders>
              <w:top w:val="single" w:sz="6" w:space="0" w:color="auto"/>
              <w:left w:val="single" w:sz="4" w:space="0" w:color="auto"/>
              <w:bottom w:val="single" w:sz="6" w:space="0" w:color="auto"/>
              <w:right w:val="single" w:sz="6" w:space="0" w:color="auto"/>
            </w:tcBorders>
            <w:vAlign w:val="center"/>
            <w:hideMark/>
          </w:tcPr>
          <w:p w:rsidR="00F63C57" w:rsidRDefault="004B563F">
            <w:pPr>
              <w:rPr>
                <w:b/>
                <w:bCs/>
              </w:rPr>
            </w:pPr>
            <w:r>
              <w:rPr>
                <w:rFonts w:hint="eastAsia"/>
                <w:b/>
                <w:bCs/>
              </w:rPr>
              <w:t>編號</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Pr="008B5FD1" w:rsidRDefault="004B563F" w:rsidP="008B5FD1">
            <w:pPr>
              <w:jc w:val="center"/>
              <w:rPr>
                <w:b/>
                <w:bCs/>
                <w:color w:val="FF0000"/>
              </w:rPr>
            </w:pPr>
            <w:r w:rsidRPr="008B5FD1">
              <w:rPr>
                <w:rFonts w:hint="eastAsia"/>
                <w:b/>
                <w:bCs/>
                <w:color w:val="FF0000"/>
              </w:rPr>
              <w:t>學校配合款</w:t>
            </w:r>
          </w:p>
          <w:p w:rsidR="008B5FD1" w:rsidRPr="008B5FD1" w:rsidRDefault="008B5FD1" w:rsidP="008B5FD1">
            <w:pPr>
              <w:jc w:val="center"/>
              <w:rPr>
                <w:b/>
                <w:bCs/>
                <w:color w:val="FF0000"/>
              </w:rPr>
            </w:pPr>
            <w:r w:rsidRPr="008B5FD1">
              <w:rPr>
                <w:rFonts w:hint="eastAsia"/>
                <w:b/>
                <w:bCs/>
                <w:color w:val="FF0000"/>
              </w:rPr>
              <w:t>221XX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Pr="008B5FD1" w:rsidRDefault="004B563F" w:rsidP="008B5FD1">
            <w:pPr>
              <w:jc w:val="center"/>
              <w:rPr>
                <w:b/>
                <w:bCs/>
                <w:color w:val="FF0000"/>
              </w:rPr>
            </w:pPr>
            <w:r w:rsidRPr="008B5FD1">
              <w:rPr>
                <w:rFonts w:hint="eastAsia"/>
                <w:b/>
                <w:bCs/>
                <w:color w:val="FF0000"/>
              </w:rPr>
              <w:t>補助款</w:t>
            </w:r>
          </w:p>
          <w:p w:rsidR="008B5FD1" w:rsidRPr="008B5FD1" w:rsidRDefault="008B5FD1" w:rsidP="008B5FD1">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pPr>
              <w:rPr>
                <w:b/>
                <w:bCs/>
              </w:rPr>
            </w:pPr>
            <w:r>
              <w:rPr>
                <w:rFonts w:hint="eastAsia"/>
                <w:b/>
                <w:bCs/>
              </w:rPr>
              <w:t>合計</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pPr>
              <w:rPr>
                <w:b/>
                <w:bCs/>
              </w:rPr>
            </w:pPr>
            <w:r>
              <w:rPr>
                <w:rFonts w:hint="eastAsia"/>
                <w:b/>
                <w:bCs/>
              </w:rPr>
              <w:t>辦理事項</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pPr>
              <w:rPr>
                <w:b/>
                <w:bCs/>
              </w:rPr>
            </w:pPr>
            <w:r>
              <w:rPr>
                <w:rFonts w:hint="eastAsia"/>
                <w:b/>
                <w:bCs/>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F63C57" w:rsidRDefault="004B563F">
            <w:pPr>
              <w:rPr>
                <w:b/>
                <w:bCs/>
              </w:rPr>
            </w:pPr>
            <w:r>
              <w:rPr>
                <w:rFonts w:hint="eastAsia"/>
                <w:b/>
                <w:bCs/>
              </w:rPr>
              <w:t>承辦課室</w:t>
            </w:r>
          </w:p>
        </w:tc>
        <w:tc>
          <w:tcPr>
            <w:tcW w:w="0" w:type="auto"/>
            <w:vAlign w:val="center"/>
          </w:tcPr>
          <w:p w:rsidR="00F63C57" w:rsidRDefault="00F63C57">
            <w:pPr>
              <w:rPr>
                <w:b/>
                <w:bCs/>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4"/>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1</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106年度主題園遊會</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55,000(含獎金：0)(含獎品：0)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215,000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270,000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以天主教學校週主題為主軸，由領才營籌備學生菁英團隊為主體的活動籌畫，培養具備「人際溝通、問題分析與解決、洞察環境、規劃、創新行為、團隊合作、整合、應變」等核心能力。配合學校歷史展現學校特色與學生創新，讓學生於活動中學習感恩與惜福，展現創新與創意。</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本校教職員生及新莊泰山附近居民約10,000人次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4"/>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服務性社團特色活動補助</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35,000(含獎金：0)(含獎品：0)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215,000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250,000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鼓勵服務性社團發展其屬性社團特色，營造健全之人格，建立正確人生觀，並於活動中宣導各項知識，如消費者保護法、反詐騙知識，最終回應愛心輔仁特色活動。</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服務性11個社團，預計約1,000人</w:t>
            </w:r>
          </w:p>
        </w:tc>
        <w:tc>
          <w:tcPr>
            <w:tcW w:w="0" w:type="auto"/>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6"/>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小計：90,000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1C1DFB" w:rsidRDefault="004B563F" w:rsidP="001C1DFB">
            <w:r>
              <w:rPr>
                <w:rFonts w:hint="eastAsia"/>
              </w:rPr>
              <w:t>小計：430,000</w:t>
            </w:r>
          </w:p>
        </w:tc>
        <w:tc>
          <w:tcPr>
            <w:tcW w:w="0" w:type="auto"/>
            <w:gridSpan w:val="14"/>
            <w:tcBorders>
              <w:top w:val="single" w:sz="6" w:space="0" w:color="auto"/>
              <w:left w:val="single" w:sz="6" w:space="0" w:color="auto"/>
              <w:bottom w:val="single" w:sz="6" w:space="0" w:color="auto"/>
              <w:right w:val="single" w:sz="4" w:space="0" w:color="auto"/>
            </w:tcBorders>
            <w:vAlign w:val="center"/>
            <w:hideMark/>
          </w:tcPr>
          <w:p w:rsidR="001C1DFB" w:rsidRDefault="001C1DFB"/>
          <w:p w:rsidR="003C71EB" w:rsidRDefault="003C71EB"/>
          <w:p w:rsidR="003C71EB" w:rsidRDefault="003C71EB"/>
          <w:p w:rsidR="003C71EB" w:rsidRDefault="003C71EB"/>
          <w:p w:rsidR="003C71EB" w:rsidRDefault="003C71EB"/>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1C1DFB" w:rsidRDefault="001C1DFB" w:rsidP="001C1DFB">
            <w:r>
              <w:br w:type="page"/>
            </w:r>
            <w:r w:rsidR="004B563F">
              <w:rPr>
                <w:rFonts w:hint="eastAsia"/>
              </w:rPr>
              <w:t>工作願景：二、營造友善校園並促進學生自我實現</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5"/>
            <w:tcBorders>
              <w:top w:val="single" w:sz="6" w:space="0" w:color="auto"/>
              <w:left w:val="single" w:sz="4" w:space="0" w:color="auto"/>
              <w:bottom w:val="single" w:sz="6" w:space="0" w:color="auto"/>
              <w:right w:val="single" w:sz="6" w:space="0" w:color="auto"/>
            </w:tcBorders>
            <w:vAlign w:val="center"/>
            <w:hideMark/>
          </w:tcPr>
          <w:p w:rsidR="001C1DFB" w:rsidRDefault="004B563F" w:rsidP="001C1DFB">
            <w:r>
              <w:rPr>
                <w:rFonts w:hint="eastAsia"/>
              </w:rPr>
              <w:t>工作目標：2-1營造安全校園生活</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1C1DFB" w:rsidRDefault="004B563F" w:rsidP="001C1DFB">
            <w:r>
              <w:rPr>
                <w:rFonts w:hint="eastAsia"/>
              </w:rPr>
              <w:t>工作策略：2-1-1校園安全之危機管理</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交通安全教育及宣導</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26,040(含獎金：2,500)(含獎品：7,000)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73,960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舉辦交通安全宣教、專題講座等活動、交通指揮及巡邏技能訓練及交通安全服務工作，使學生瞭解交通安全之重要，確實遵守交通法規，有效確保行的安全。</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本校師生約4,500人</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生輔組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4</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宿舍幹部防災及各宿舍學生安全防護演練</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130,000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宿舍幹部研習及各宿舍安全防護演練培育幹部在宿舍中面對問題處理壓力災害發生、同儕關懷、反詐騙問題及室友相處教育之宣導等。</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本校住宿生4,200人</w:t>
            </w:r>
          </w:p>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宿舍服務中心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5</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學生意外事故或急病之協處及探視慰問</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8,000(含獎金：0)(含獎品：0)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16,000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24,000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協處學生意外事故、急病校外就醫及代表學校探視慰問。</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協處及慰問計40人次</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軍訓室</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工作策略：2-1-2毒品防制</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6</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毒品藥物濫用相關防制宣導活動</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20,000(含獎金：0)(含獎品：10,000)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100,000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956499" w:rsidRPr="00956499" w:rsidRDefault="004B563F">
            <w:r>
              <w:rPr>
                <w:rFonts w:hint="eastAsia"/>
              </w:rPr>
              <w:t>一、配合本校藥物濫用防制宣導，製作海報、資料及宣導品，以擴大宣導成效。二、配合社團迎新博覽會設立紫錐花運動宣導攤位。三、於校慶園遊會，設立反毒宣導攤位;校慶運動會向教職員宣導反毒概念。四、利用學生集會，辦理毒品危害性講座。五、結合服務性社團或與高中紫錐花社團至國中小進行拒毒萌芽宣教活動。六、召開個案審查暨春暉小組會議，掌握相關個案，加強反毒輔導作為。</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3C71EB" w:rsidRDefault="003C71EB"/>
          <w:p w:rsidR="003C71EB" w:rsidRDefault="003C71EB"/>
          <w:p w:rsidR="003C71EB" w:rsidRDefault="003C71EB"/>
          <w:p w:rsidR="003C71EB" w:rsidRDefault="003C71EB"/>
          <w:p w:rsidR="00F63C57" w:rsidRDefault="004B563F">
            <w:r>
              <w:rPr>
                <w:rFonts w:hint="eastAsia"/>
              </w:rPr>
              <w:t>本校師生及鄰近國中小學生約2,250人</w:t>
            </w:r>
          </w:p>
          <w:p w:rsidR="003C71EB" w:rsidRDefault="003C71EB"/>
          <w:p w:rsidR="003C71EB" w:rsidRDefault="003C71EB"/>
          <w:p w:rsidR="003C71EB" w:rsidRDefault="003C71EB"/>
          <w:p w:rsidR="003C71EB" w:rsidRDefault="003C71EB"/>
          <w:p w:rsidR="003C71EB" w:rsidRDefault="003C71EB"/>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生輔組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工作策略：2-1-3菸害防制</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7</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菸害防制</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20,000(含獎金：0)(含獎品：10,000)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一、配合本校菸害防制政策，製作海報文宣及製發宣導品，擴大宣導成效。二、結合迎新博覽會及校慶園遊會，與新北市衛生局設立反菸害攤位，並設計活動，以寓教於樂方式實施無菸校園宣導。</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本校教職員工生及新莊泰山附近居民約2,000人</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衛生保健組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8"/>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小計：84,040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小計：339,960</w:t>
            </w:r>
          </w:p>
        </w:tc>
        <w:tc>
          <w:tcPr>
            <w:tcW w:w="0" w:type="auto"/>
            <w:gridSpan w:val="13"/>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5"/>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工作目標：2-2促進及維護健康</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工作策略：2-2-1疾病之三級預防及健康環境之維護</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8</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急救教育訓練</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160,000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170,000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邀請事故傷害防治教育專家及新北市消防局至本校針對學生緊急傷病處理能力及急救教育技能訓練講授預防及處理之道，經筆試及技術考試合格者發放證書，全年預計辦理8場次。</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本校學生900人</w:t>
            </w:r>
          </w:p>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衛生保健組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9</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傳染病防治</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40,000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配合政令辦理傳染病防治相關活動，製作海報文宣(導)品以擴大宣導成效。二、年度社團迎新博覽會及校慶園遊會，結合新莊區衛生所設立專屬宣導攤位，藉由趣味活動提昇學生正確認知與參與度。三、校園相關傳染病防治暨衛教宣導活動辦理。</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本校教職員工生及新莊泰山附近居民800人</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衛生保健組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10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食品安全宣導</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70,000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一、依據常見食安問題進行不定期的食安宣導。二、結合相關系學會辦理迎新、民生月、校慶活動設計食安小遊戲，推動食安教育。</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本校教職員工生約2,000人</w:t>
            </w:r>
          </w:p>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衛生保健組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工作策略：2-2-2心理及問題行為之三級預防</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11</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心理健康推廣講座及宣導</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34,000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134,000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一、邀請社會心理學界專家名流，分享個人專業經驗與人生歷練，期盼給予同學經營人生方向的不同省思，賦予生命意義感。本年度預計辦理心理衛生講座6場。 二、製作文宣品，配合學輔中心所舉辦的活動發放，使學生可以藉由文宣品認識並知道學生輔導中心，拓展因應問題的資源。</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本校學生7,200人次</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學生輔導中心</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12</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一級預防推廣活動~同儕協同培訓計畫</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140,000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140,000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為培育校內各科系的同儕關懷輔導志工具備助人技巧及同理心相關知能，預計為輔導志工規劃一系列輔導專業課程，如：人際關係、情緒管理、談話技巧、情感教育、同理心等培訓課程。二、由輔導志工辦理與規劃兩天一夜之同儕協同成長生活營，形塑同儕互助的環境，推廣心理衛生概念，建立學生正向思維，以達一級預防的成效。</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本校學生600人次</w:t>
            </w:r>
          </w:p>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學生輔導中心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13</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校園學生自我傷害三級預防工作</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65,000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65,000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提昇全校教職員生對自傷防治與危機處理的知能。召開年度「自傷防護作業會議」並持續培訓自傷防治人員，針對職員、學生與幹部辦理珍愛生命守門人培訓講座；另對校內學生運用篩檢量表進行高關懷學生篩檢與班級輔導活動，以期早期發現、早期介入，減少學生自傷機會的發生。</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校內教職員生約2,500人</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學生輔導中心</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14</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輔導老師知能研習</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58,000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58,000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邀請輔導領域之專業講師，為校內專兼任輔導人員進行輔導知能之再精進以及危機學生的個案研討，預計辦理七場次。其目的在於增進輔導人員輔導學生之專業能力，以期加強憂鬱與自我傷害之辨識及危機處理，另外也提升高關懷學生之有效心理諮商與治療之知能，增進即時處置知能。</w:t>
            </w:r>
          </w:p>
        </w:tc>
        <w:tc>
          <w:tcPr>
            <w:tcW w:w="0" w:type="auto"/>
            <w:gridSpan w:val="2"/>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校內相關輔導人員、中心專兼任輔導老師與實習心理師等約110人</w:t>
            </w:r>
          </w:p>
        </w:tc>
        <w:tc>
          <w:tcPr>
            <w:tcW w:w="0" w:type="auto"/>
            <w:gridSpan w:val="4"/>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學生輔導中心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8"/>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小計：140,000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小計：547,000</w:t>
            </w:r>
          </w:p>
        </w:tc>
        <w:tc>
          <w:tcPr>
            <w:tcW w:w="0" w:type="auto"/>
            <w:gridSpan w:val="13"/>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5"/>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工作目標：2-3促進和諧關係</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工作策略：2-3-1落實性別平等教育</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3"/>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15</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性別平等教育宣導活動</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邀請校內外專家蒞校演講及配合校內相關單位舉辦之性別平等教育作品展。二、搭配海報、文宣品及電子看板強力放送宣導。三、配合校內各種演講活動宣導加強性別意識，讓全校教職員工生能體認到此議題之重要性。四、舉辦專題講座活動，以加強提升性別平等教育意識。</w:t>
            </w:r>
          </w:p>
          <w:p w:rsidR="001C1DFB" w:rsidRDefault="001C1DFB"/>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全校教職員工生2,500人</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生輔組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1C1DFB">
            <w:r>
              <w:br w:type="page"/>
            </w:r>
            <w:r w:rsidR="004B563F">
              <w:rPr>
                <w:rFonts w:hint="eastAsia"/>
              </w:rPr>
              <w:t>工作策略：2-3-2強化導師功能，有效輔導學生學習及生涯發展，促進師生和諧關係</w:t>
            </w:r>
          </w:p>
          <w:p w:rsidR="003C71EB" w:rsidRDefault="003C71EB"/>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3"/>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5F6146" w:rsidTr="003C71EB">
        <w:trPr>
          <w:divId w:val="1157650830"/>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shd w:val="clear" w:color="auto" w:fill="DDFFDD"/>
            <w:vAlign w:val="center"/>
            <w:hideMark/>
          </w:tcPr>
          <w:p w:rsidR="005F6146" w:rsidRPr="00710FBF" w:rsidRDefault="005F6146" w:rsidP="005F6146">
            <w:pPr>
              <w:rPr>
                <w:color w:val="E36C0A" w:themeColor="accent6" w:themeShade="BF"/>
              </w:rPr>
            </w:pPr>
            <w:r w:rsidRPr="00710FBF">
              <w:rPr>
                <w:rFonts w:hint="eastAsia"/>
                <w:color w:val="E36C0A" w:themeColor="accent6" w:themeShade="BF"/>
              </w:rPr>
              <w:t>16</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Pr="00710FBF" w:rsidRDefault="005F6146" w:rsidP="005F6146">
            <w:pPr>
              <w:rPr>
                <w:color w:val="E36C0A" w:themeColor="accent6" w:themeShade="BF"/>
              </w:rPr>
            </w:pPr>
            <w:r w:rsidRPr="00710FBF">
              <w:rPr>
                <w:rFonts w:hint="eastAsia"/>
                <w:color w:val="E36C0A" w:themeColor="accent6" w:themeShade="BF"/>
              </w:rPr>
              <w:t>導師研習會議暨導師輔導網絡宣導</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Pr="00710FBF" w:rsidRDefault="005F6146" w:rsidP="005F6146">
            <w:pPr>
              <w:rPr>
                <w:color w:val="E36C0A" w:themeColor="accent6" w:themeShade="BF"/>
              </w:rPr>
            </w:pPr>
            <w:r>
              <w:rPr>
                <w:rFonts w:hint="eastAsia"/>
                <w:color w:val="E36C0A" w:themeColor="accent6" w:themeShade="BF"/>
              </w:rPr>
              <w:t>23</w:t>
            </w:r>
            <w:r w:rsidRPr="00710FBF">
              <w:rPr>
                <w:rFonts w:hint="eastAsia"/>
                <w:color w:val="E36C0A" w:themeColor="accent6" w:themeShade="BF"/>
              </w:rPr>
              <w:t>7000(含獎金：0)(含獎品：0)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Pr="00710FBF" w:rsidRDefault="005F6146" w:rsidP="005F6146">
            <w:pPr>
              <w:jc w:val="center"/>
              <w:rPr>
                <w:color w:val="E36C0A" w:themeColor="accent6" w:themeShade="BF"/>
              </w:rPr>
            </w:pPr>
            <w:r w:rsidRPr="00710FBF">
              <w:rPr>
                <w:rFonts w:hint="eastAsia"/>
                <w:color w:val="E36C0A" w:themeColor="accent6" w:themeShade="BF"/>
              </w:rPr>
              <w:t>50000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Pr="00710FBF" w:rsidRDefault="005F6146" w:rsidP="005F6146">
            <w:pPr>
              <w:rPr>
                <w:color w:val="E36C0A" w:themeColor="accent6" w:themeShade="BF"/>
              </w:rPr>
            </w:pPr>
            <w:r>
              <w:rPr>
                <w:rFonts w:hint="eastAsia"/>
                <w:color w:val="E36C0A" w:themeColor="accent6" w:themeShade="BF"/>
              </w:rPr>
              <w:t>28</w:t>
            </w:r>
            <w:r w:rsidRPr="00710FBF">
              <w:rPr>
                <w:rFonts w:hint="eastAsia"/>
                <w:color w:val="E36C0A" w:themeColor="accent6" w:themeShade="BF"/>
              </w:rPr>
              <w:t>7,000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Default="005F6146" w:rsidP="005F6146">
            <w:r>
              <w:rPr>
                <w:rFonts w:hint="eastAsia"/>
              </w:rPr>
              <w:t>一、為配合學校辦學宗旨目標，追求真、善、美、聖全人教育之師生共同體，建立完整輔導網絡，透過導師輔導記錄系統及教學互動平台加強師生溝通與互動，並定期辦理全校導師會議、新任導師研習會、各項導師知能研習及工作會報等。同時，藉由各項導師研習會議，將「消費者保護、反詐騙及美感教育」等重點議題納入宣導，以增進導師輔導知能，強化輔導工作成效，促進共融、互動，以達全人教育之發展。 二、辦理內容如下:(一)新任導師研習：每學年辦理之全校新任導師培訓會議。1.會議內容：導師工作之使命精神、導師工作簡介、導師輔導系統操作及運用、學務及輔導資源介紹(含職涯輔導資源介紹)、班級經營獲獎導師實務分享等。2.辦理場次：每學年辦理1場次。(二)全校導師會議：1.會議內容：(1)導師業務重點宣導(2)學務、輔導相關處室業務報告(3)導師輔導知能研習-專題演講(4)導師工作提問回覆與交流。2.辦理場次：每學期1場，共辦理2場次。(三)全校期初及期末院導師代表會議暨院導師代表月聚會：1.會議內容：(1)當學期導師工作重點報告(2)學務相關政令宣導(3)導師輔導相關議題討論(邀請學輔中心及相關單位與會)(4)各學院院導師工作提問與交流(5)各項導師業務成果報告。2.辦理場次：每學年辦理期初、期末院導師代表會議共計4次;每學年院導師代表會議約6次;總計約辦理10場次。</w:t>
            </w:r>
            <w:r w:rsidRPr="00B32751">
              <w:rPr>
                <w:rFonts w:asciiTheme="minorEastAsia" w:eastAsiaTheme="minorEastAsia" w:hAnsiTheme="minorEastAsia"/>
                <w:color w:val="FF0000"/>
              </w:rPr>
              <w:t>(</w:t>
            </w:r>
            <w:r w:rsidRPr="00B32751">
              <w:rPr>
                <w:rFonts w:asciiTheme="minorEastAsia" w:eastAsiaTheme="minorEastAsia" w:hAnsiTheme="minorEastAsia" w:hint="eastAsia"/>
                <w:color w:val="FF0000"/>
              </w:rPr>
              <w:t>四</w:t>
            </w:r>
            <w:r w:rsidRPr="00B32751">
              <w:rPr>
                <w:rFonts w:asciiTheme="minorEastAsia" w:eastAsiaTheme="minorEastAsia" w:hAnsiTheme="minorEastAsia"/>
                <w:color w:val="FF0000"/>
              </w:rPr>
              <w:t>)</w:t>
            </w:r>
            <w:r w:rsidRPr="00B32751">
              <w:rPr>
                <w:rFonts w:asciiTheme="minorEastAsia" w:eastAsiaTheme="minorEastAsia" w:hAnsiTheme="minorEastAsia" w:hint="eastAsia"/>
                <w:color w:val="FF0000"/>
              </w:rPr>
              <w:t>導師輔導實務案例編輯：1.主要內容：編輯14個</w:t>
            </w:r>
            <w:r w:rsidRPr="00913752">
              <w:rPr>
                <w:rFonts w:asciiTheme="minorEastAsia" w:eastAsiaTheme="minorEastAsia" w:hAnsiTheme="minorEastAsia" w:cs="Times New Roman" w:hint="eastAsia"/>
                <w:color w:val="FF0000"/>
              </w:rPr>
              <w:t>導師輔導</w:t>
            </w:r>
            <w:r w:rsidRPr="00B32751">
              <w:rPr>
                <w:rFonts w:asciiTheme="minorEastAsia" w:eastAsiaTheme="minorEastAsia" w:hAnsiTheme="minorEastAsia" w:cs="Times New Roman" w:hint="eastAsia"/>
                <w:color w:val="FF0000"/>
              </w:rPr>
              <w:t>常見的</w:t>
            </w:r>
            <w:r w:rsidRPr="00B32751">
              <w:rPr>
                <w:rFonts w:asciiTheme="minorEastAsia" w:eastAsiaTheme="minorEastAsia" w:hAnsiTheme="minorEastAsia" w:hint="eastAsia"/>
                <w:color w:val="FF0000"/>
              </w:rPr>
              <w:t>主題</w:t>
            </w:r>
            <w:r w:rsidRPr="00913752">
              <w:rPr>
                <w:rFonts w:asciiTheme="minorEastAsia" w:eastAsiaTheme="minorEastAsia" w:hAnsiTheme="minorEastAsia" w:cs="Times New Roman" w:hint="eastAsia"/>
                <w:color w:val="FF0000"/>
              </w:rPr>
              <w:t>案例，</w:t>
            </w:r>
            <w:r w:rsidRPr="00B32751">
              <w:rPr>
                <w:rFonts w:asciiTheme="minorEastAsia" w:eastAsiaTheme="minorEastAsia" w:hAnsiTheme="minorEastAsia" w:cs="Times New Roman" w:hint="eastAsia"/>
                <w:color w:val="FF0000"/>
              </w:rPr>
              <w:t>並提供</w:t>
            </w:r>
            <w:r w:rsidRPr="00913752">
              <w:rPr>
                <w:rFonts w:asciiTheme="minorEastAsia" w:eastAsiaTheme="minorEastAsia" w:hAnsiTheme="minorEastAsia" w:cs="Times New Roman" w:hint="eastAsia"/>
                <w:color w:val="FF0000"/>
              </w:rPr>
              <w:t>導師</w:t>
            </w:r>
            <w:r w:rsidRPr="00B32751">
              <w:rPr>
                <w:rFonts w:asciiTheme="minorEastAsia" w:eastAsiaTheme="minorEastAsia" w:hAnsiTheme="minorEastAsia" w:cs="Times New Roman" w:hint="eastAsia"/>
                <w:color w:val="FF0000"/>
              </w:rPr>
              <w:t>輔導之建議做法，</w:t>
            </w:r>
            <w:r w:rsidRPr="00913752">
              <w:rPr>
                <w:rFonts w:asciiTheme="minorEastAsia" w:eastAsiaTheme="minorEastAsia" w:hAnsiTheme="minorEastAsia" w:cs="Times New Roman" w:hint="eastAsia"/>
                <w:color w:val="FF0000"/>
              </w:rPr>
              <w:t>以及</w:t>
            </w:r>
            <w:r w:rsidRPr="00B32751">
              <w:rPr>
                <w:rFonts w:asciiTheme="minorEastAsia" w:eastAsiaTheme="minorEastAsia" w:hAnsiTheme="minorEastAsia" w:cs="Times New Roman" w:hint="eastAsia"/>
                <w:color w:val="FF0000"/>
              </w:rPr>
              <w:t>校內外</w:t>
            </w:r>
            <w:r w:rsidRPr="00913752">
              <w:rPr>
                <w:rFonts w:asciiTheme="minorEastAsia" w:eastAsiaTheme="minorEastAsia" w:hAnsiTheme="minorEastAsia" w:cs="Times New Roman" w:hint="eastAsia"/>
                <w:color w:val="FF0000"/>
              </w:rPr>
              <w:t>相關</w:t>
            </w:r>
            <w:r w:rsidRPr="00B32751">
              <w:rPr>
                <w:rFonts w:asciiTheme="minorEastAsia" w:eastAsiaTheme="minorEastAsia" w:hAnsiTheme="minorEastAsia" w:cs="Times New Roman" w:hint="eastAsia"/>
                <w:color w:val="FF0000"/>
              </w:rPr>
              <w:t>輔導</w:t>
            </w:r>
            <w:r w:rsidRPr="00913752">
              <w:rPr>
                <w:rFonts w:asciiTheme="minorEastAsia" w:eastAsiaTheme="minorEastAsia" w:hAnsiTheme="minorEastAsia" w:cs="Times New Roman" w:hint="eastAsia"/>
                <w:color w:val="FF0000"/>
              </w:rPr>
              <w:t>資源</w:t>
            </w:r>
            <w:r w:rsidRPr="00B32751">
              <w:rPr>
                <w:rFonts w:asciiTheme="minorEastAsia" w:eastAsiaTheme="minorEastAsia" w:hAnsiTheme="minorEastAsia" w:cs="Times New Roman" w:hint="eastAsia"/>
                <w:color w:val="FF0000"/>
              </w:rPr>
              <w:t>之運用</w:t>
            </w:r>
            <w:r w:rsidRPr="00913752">
              <w:rPr>
                <w:rFonts w:asciiTheme="minorEastAsia" w:eastAsiaTheme="minorEastAsia" w:hAnsiTheme="minorEastAsia" w:cs="Times New Roman" w:hint="eastAsia"/>
                <w:color w:val="FF0000"/>
              </w:rPr>
              <w:t>。</w:t>
            </w:r>
            <w:r w:rsidRPr="00B32751">
              <w:rPr>
                <w:rFonts w:asciiTheme="minorEastAsia" w:eastAsiaTheme="minorEastAsia" w:hAnsiTheme="minorEastAsia" w:cs="Times New Roman" w:hint="eastAsia"/>
                <w:color w:val="FF0000"/>
              </w:rPr>
              <w:t>2.工作項目：(1)</w:t>
            </w:r>
            <w:r w:rsidRPr="00913752">
              <w:rPr>
                <w:rFonts w:asciiTheme="minorEastAsia" w:eastAsiaTheme="minorEastAsia" w:hAnsiTheme="minorEastAsia" w:cs="Times New Roman" w:hint="eastAsia"/>
                <w:color w:val="FF0000"/>
              </w:rPr>
              <w:t>依照各類型輔導議題，收集學務及導師輔導案例。</w:t>
            </w:r>
            <w:r w:rsidRPr="00B32751">
              <w:rPr>
                <w:rFonts w:asciiTheme="minorEastAsia" w:eastAsiaTheme="minorEastAsia" w:hAnsiTheme="minorEastAsia" w:cs="Times New Roman" w:hint="eastAsia"/>
                <w:color w:val="FF0000"/>
              </w:rPr>
              <w:t>(2)</w:t>
            </w:r>
            <w:r w:rsidRPr="00913752">
              <w:rPr>
                <w:rFonts w:asciiTheme="minorEastAsia" w:eastAsiaTheme="minorEastAsia" w:hAnsiTheme="minorEastAsia" w:cs="Times New Roman" w:hint="eastAsia"/>
                <w:color w:val="FF0000"/>
              </w:rPr>
              <w:t>進行</w:t>
            </w:r>
            <w:r w:rsidRPr="00B32751">
              <w:rPr>
                <w:rFonts w:asciiTheme="minorEastAsia" w:eastAsiaTheme="minorEastAsia" w:hAnsiTheme="minorEastAsia" w:cs="Times New Roman" w:hint="eastAsia"/>
                <w:color w:val="FF0000"/>
              </w:rPr>
              <w:t>訪談、</w:t>
            </w:r>
            <w:r w:rsidRPr="00913752">
              <w:rPr>
                <w:rFonts w:asciiTheme="minorEastAsia" w:eastAsiaTheme="minorEastAsia" w:hAnsiTheme="minorEastAsia" w:cs="Times New Roman" w:hint="eastAsia"/>
                <w:color w:val="FF0000"/>
              </w:rPr>
              <w:t>撰稿、編稿、審稿、校對等編輯排版工作，並製成數位</w:t>
            </w:r>
            <w:r w:rsidRPr="00B32751">
              <w:rPr>
                <w:rFonts w:asciiTheme="minorEastAsia" w:eastAsiaTheme="minorEastAsia" w:hAnsiTheme="minorEastAsia" w:cs="Times New Roman" w:hint="eastAsia"/>
                <w:color w:val="FF0000"/>
              </w:rPr>
              <w:t>輔導教材</w:t>
            </w:r>
            <w:r w:rsidRPr="00913752">
              <w:rPr>
                <w:rFonts w:asciiTheme="minorEastAsia" w:eastAsiaTheme="minorEastAsia" w:hAnsiTheme="minorEastAsia" w:cs="Times New Roman" w:hint="eastAsia"/>
                <w:color w:val="FF0000"/>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5F6146" w:rsidRDefault="005F6146" w:rsidP="005F6146">
            <w:r>
              <w:rPr>
                <w:rFonts w:hint="eastAsia"/>
              </w:rPr>
              <w:t>(一)新任導師研習：參與人數視106學年度的新任導師人數而定，預計約30~50人。(二)全校導師會議：日間部、進修部導師、教學單位主管、相關行政主管及學務輔導相關人員約500人，兩場次共約計1,000人次。(三)全校期初及期末院導師代表會議暨院導師代表月聚會：邀請全校各學院院導師代表、進修部導師代表，以及輔導相關單位主管，每場次人數約計20人，10場次總約200人次參與。</w:t>
            </w:r>
          </w:p>
          <w:p w:rsidR="005F6146" w:rsidRDefault="005F6146" w:rsidP="005F6146">
            <w:r w:rsidRPr="00B32751">
              <w:rPr>
                <w:color w:val="FF0000"/>
              </w:rPr>
              <w:t>(四)導師輔導實務案例編輯：</w:t>
            </w:r>
            <w:r w:rsidRPr="00B32751">
              <w:rPr>
                <w:rFonts w:hint="eastAsia"/>
                <w:color w:val="FF0000"/>
              </w:rPr>
              <w:t>預計完成14篇輔導實務案例教材，提供導師與學務輔導相關人員</w:t>
            </w:r>
            <w:r>
              <w:rPr>
                <w:rFonts w:hint="eastAsia"/>
                <w:color w:val="FF0000"/>
              </w:rPr>
              <w:t>約500人，於輔導學生時運用</w:t>
            </w:r>
            <w:r>
              <w:rPr>
                <w:rFonts w:ascii="標楷體" w:eastAsia="標楷體" w:hAnsi="標楷體" w:hint="eastAsia"/>
                <w:color w:val="FF0000"/>
              </w:rPr>
              <w:t>。</w:t>
            </w:r>
          </w:p>
        </w:tc>
        <w:tc>
          <w:tcPr>
            <w:tcW w:w="0" w:type="auto"/>
            <w:gridSpan w:val="3"/>
            <w:tcBorders>
              <w:top w:val="single" w:sz="6" w:space="0" w:color="auto"/>
              <w:left w:val="single" w:sz="6" w:space="0" w:color="auto"/>
              <w:bottom w:val="single" w:sz="6" w:space="0" w:color="auto"/>
              <w:right w:val="single" w:sz="4" w:space="0" w:color="auto"/>
            </w:tcBorders>
            <w:shd w:val="clear" w:color="auto" w:fill="DDFFDD"/>
            <w:vAlign w:val="center"/>
            <w:hideMark/>
          </w:tcPr>
          <w:p w:rsidR="005F6146" w:rsidRDefault="005F6146" w:rsidP="005F6146">
            <w:r>
              <w:rPr>
                <w:rFonts w:hint="eastAsia"/>
              </w:rPr>
              <w:t>處本部</w:t>
            </w:r>
          </w:p>
        </w:tc>
        <w:tc>
          <w:tcPr>
            <w:tcW w:w="0" w:type="auto"/>
            <w:shd w:val="clear" w:color="auto" w:fill="DDFFDD"/>
            <w:vAlign w:val="center"/>
          </w:tcPr>
          <w:p w:rsidR="005F6146" w:rsidRDefault="005F6146" w:rsidP="005F6146"/>
        </w:tc>
        <w:tc>
          <w:tcPr>
            <w:tcW w:w="0" w:type="auto"/>
            <w:shd w:val="clear" w:color="auto" w:fill="DDFFDD"/>
            <w:vAlign w:val="center"/>
            <w:hideMark/>
          </w:tcPr>
          <w:p w:rsidR="005F6146" w:rsidRDefault="005F6146" w:rsidP="005F6146">
            <w:pPr>
              <w:rPr>
                <w:rFonts w:ascii="Times New Roman" w:eastAsia="Times New Roman" w:hAnsi="Times New Roman" w:cs="Times New Roman"/>
                <w:sz w:val="20"/>
                <w:szCs w:val="20"/>
              </w:rPr>
            </w:pPr>
          </w:p>
        </w:tc>
        <w:tc>
          <w:tcPr>
            <w:tcW w:w="0" w:type="auto"/>
            <w:shd w:val="clear" w:color="auto" w:fill="DDFFDD"/>
            <w:vAlign w:val="center"/>
            <w:hideMark/>
          </w:tcPr>
          <w:p w:rsidR="005F6146" w:rsidRDefault="005F6146" w:rsidP="005F6146">
            <w:pPr>
              <w:rPr>
                <w:rFonts w:ascii="Times New Roman" w:eastAsia="Times New Roman" w:hAnsi="Times New Roman" w:cs="Times New Roman"/>
                <w:sz w:val="20"/>
                <w:szCs w:val="20"/>
              </w:rPr>
            </w:pPr>
          </w:p>
        </w:tc>
        <w:tc>
          <w:tcPr>
            <w:tcW w:w="0" w:type="auto"/>
            <w:shd w:val="clear" w:color="auto" w:fill="DDFFDD"/>
            <w:vAlign w:val="center"/>
            <w:hideMark/>
          </w:tcPr>
          <w:p w:rsidR="005F6146" w:rsidRDefault="005F6146" w:rsidP="005F6146">
            <w:pPr>
              <w:rPr>
                <w:rFonts w:ascii="Times New Roman" w:eastAsia="Times New Roman" w:hAnsi="Times New Roman" w:cs="Times New Roman"/>
                <w:sz w:val="20"/>
                <w:szCs w:val="20"/>
              </w:rPr>
            </w:pPr>
          </w:p>
        </w:tc>
        <w:tc>
          <w:tcPr>
            <w:tcW w:w="0" w:type="auto"/>
            <w:shd w:val="clear" w:color="auto" w:fill="DDFFDD"/>
            <w:vAlign w:val="center"/>
            <w:hideMark/>
          </w:tcPr>
          <w:p w:rsidR="005F6146" w:rsidRDefault="005F6146" w:rsidP="005F6146">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17</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進修部導師研習會議及知能研習</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50,000(含獎金：0)(含獎品：0)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每學期辦理期初及期末導師輔導工作會報各一次，全學年共計四場次。工作會報內容：1.相關處室業務報告；2.導師工作組業務說明；3.導師工作相關政令宣導；4.研議導師輔導知能研習會議內容(期初)；5.檢討導師輔導工作成效(期末)； 二、每學期辦理知能研習四次，全學年共辦理8次。知能研習會議內容：1.輔導工作相關專題演講座談；2.輔導個案討論；3.輔導工作實務分析。</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一、期初及期末工作會報各場次參加人數為進修部導師及相關行政主管共40人；二、導師知能研習每場次參加人數為進修部導師及輔導業務相關工作人員計40人。</w:t>
            </w:r>
          </w:p>
        </w:tc>
        <w:tc>
          <w:tcPr>
            <w:tcW w:w="0" w:type="auto"/>
            <w:gridSpan w:val="3"/>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進修部導師輔導工作組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18</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導師班級經營工作成果及分享</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310,000(含獎金：280,000)(含獎品：10,000)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0</w:t>
            </w:r>
          </w:p>
        </w:tc>
        <w:tc>
          <w:tcPr>
            <w:tcW w:w="0" w:type="auto"/>
            <w:gridSpan w:val="3"/>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310,000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為鼓勵用心班級經營及輔導學生之優秀導師，分享其輔導經驗以為其他導師之楷模，並藉由獎勵輔導成效卓著之導師，提升導師執行導生事務成效，樹立導師工作典範，以達聖美善真教育理想及全人教育目標。</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日間部及進修部導師約450人</w:t>
            </w:r>
          </w:p>
        </w:tc>
        <w:tc>
          <w:tcPr>
            <w:tcW w:w="0" w:type="auto"/>
            <w:gridSpan w:val="3"/>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處本部</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F63C57" w:rsidRPr="00710FBF" w:rsidRDefault="004B563F">
            <w:pPr>
              <w:rPr>
                <w:color w:val="E36C0A" w:themeColor="accent6" w:themeShade="BF"/>
              </w:rPr>
            </w:pPr>
            <w:r w:rsidRPr="00710FBF">
              <w:rPr>
                <w:rFonts w:hint="eastAsia"/>
                <w:color w:val="E36C0A" w:themeColor="accent6" w:themeShade="BF"/>
              </w:rPr>
              <w:t>19</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Pr="00710FBF" w:rsidRDefault="004B563F">
            <w:pPr>
              <w:rPr>
                <w:color w:val="E36C0A" w:themeColor="accent6" w:themeShade="BF"/>
              </w:rPr>
            </w:pPr>
            <w:r w:rsidRPr="00710FBF">
              <w:rPr>
                <w:rFonts w:hint="eastAsia"/>
                <w:color w:val="E36C0A" w:themeColor="accent6" w:themeShade="BF"/>
              </w:rPr>
              <w:t>支援導師時間－班級心理測驗、班級輔導活動</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Pr="00710FBF" w:rsidRDefault="00710FBF">
            <w:pPr>
              <w:rPr>
                <w:color w:val="E36C0A" w:themeColor="accent6" w:themeShade="BF"/>
              </w:rPr>
            </w:pPr>
            <w:r w:rsidRPr="00710FBF">
              <w:rPr>
                <w:rFonts w:hint="eastAsia"/>
                <w:color w:val="E36C0A" w:themeColor="accent6" w:themeShade="BF"/>
              </w:rPr>
              <w:t>50000</w:t>
            </w:r>
            <w:r w:rsidR="004B563F" w:rsidRPr="00710FBF">
              <w:rPr>
                <w:rFonts w:hint="eastAsia"/>
                <w:color w:val="E36C0A" w:themeColor="accent6" w:themeShade="BF"/>
              </w:rPr>
              <w:t>(含獎金：0)(含獎品：0)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Pr="00710FBF" w:rsidRDefault="00710FBF">
            <w:pPr>
              <w:rPr>
                <w:color w:val="E36C0A" w:themeColor="accent6" w:themeShade="BF"/>
              </w:rPr>
            </w:pPr>
            <w:r w:rsidRPr="00710FBF">
              <w:rPr>
                <w:rFonts w:hint="eastAsia"/>
                <w:color w:val="E36C0A" w:themeColor="accent6" w:themeShade="BF"/>
              </w:rPr>
              <w:t>20,000</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F63C57" w:rsidRPr="00710FBF" w:rsidRDefault="004B563F">
            <w:pPr>
              <w:rPr>
                <w:color w:val="E36C0A" w:themeColor="accent6" w:themeShade="BF"/>
              </w:rPr>
            </w:pPr>
            <w:r w:rsidRPr="00710FBF">
              <w:rPr>
                <w:rFonts w:hint="eastAsia"/>
                <w:color w:val="E36C0A" w:themeColor="accent6" w:themeShade="BF"/>
              </w:rPr>
              <w:t>70,000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配合導師時間及大學入門課程，透過心理測驗與輔導活動，協助同學了解自己的性格，並使同學經由輕鬆互動的方式進行自我探索，期盼給予同學經營人生方向的不同省思，賦予生命意義感。本年度預計辦理班級心理測驗20場及班級輔導活動60場。</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本校學生3,500位</w:t>
            </w:r>
          </w:p>
        </w:tc>
        <w:tc>
          <w:tcPr>
            <w:tcW w:w="0" w:type="auto"/>
            <w:gridSpan w:val="3"/>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學生輔導中心</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3C71EB">
            <w:r>
              <w:br w:type="page"/>
            </w:r>
            <w:r w:rsidR="004B563F">
              <w:rPr>
                <w:rFonts w:hint="eastAsia"/>
              </w:rPr>
              <w:t>工作策略：2-3-3同儕及人群關係（社團及宿舍生活輔導）</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校外賃居生安全維護及租屋評鑑</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96,000(含獎金：0)(含獎品：0)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72,000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168,000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教官及校安人員利用下班後時段與假日實施訪視暨評鑑，以環境、建物安全與學生生活照顧為訪視重點，給予賃居生安全用品，以提升學生賃居住所的安全。二、建立校外賃居資訊平台-雲端租屋生活網，提供學生校外租屋訊息。三、組成學生賃居訪視小組，針對學生校外租賃地點實施評鑑，提供學生優質賃居訊息與服務。四、舉辦賃居生座談會，召集各院系賃居生學生代表與會，意見溝通並強化賃居安全與糾紛防處。五、舉辦與房東有約座談會，表揚優良房東，並提供房東有關賃居安全知能及賃居相關法律常識，期有效提高租屋安全及解決租屋糾紛。</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本校賃居學生約4,000人;3床以上房東130人;訪視小組30人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生輔組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21</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學生自治幹部聯繫或座談、迎新宿營探視</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45,340(含獎金：0)(含獎品：0)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113,540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158,880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系輔導教官及校安人員與各班班級幹部實施聯誼或安全座談，瞭解各班及系上同學學習及生活狀況，實施相關安全教育宣導，期能知生識生，關懷照顧學生。瞭解、指導各系（班）辦理迎新宿營活動，參與同學活動，宣導活動時之各項安全，並代表學校前往活動地點鼓勵與慰問。</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日間、進修部各班級幹部計762人次（兩學期）；迎新宿營探視學生(含學會參與幹部)計6,500人次</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軍訓室</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22</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學生宿舍環境整潔與美化競賽</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20,000(含獎金：20,000)(含獎品：0)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25,000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45,000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藉由宿舍環境整潔與美化競賽使各宿舍能依區域特性完成具體之規劃與美化。二、使所有住民皆能培養良好習慣與維持整潔。三、達到各宿舍共同區域之整潔維護與美化。四、對使用有違安全物品之住宿生予以勸導改善。</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本校住宿生4,200人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宿舍服務中心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23</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學生自治組織暨社團評鑑及觀摩暨頒獎典禮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200,000(含獎金：0)(含獎品：0)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300,000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透過評鑑與觀摩活動的辦理，鼓勵學生團體檢視其團隊學習歷程並提昇與強化其傳承工作的品質。內容包含全學年實施評鑑活動、辦理檔案評鑑暨觀摩活動、於會中表揚得獎單位、推薦特優社團及學會參加全國社評。</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學生社團及自治組織，共計170個</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24</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社團菁英顧問暨培育計畫之幹部訓練</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150,000(含獎金：0)(含獎品：0)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200,000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服務學習：建立服務學習的基本概念。二、活動企畫：提升學生企畫辦理活動之能力。三、檔案管理：瞭解如何幫檔案依屬性進行分類保存。四、財務管理：對於企畫書預算有基本認識。五、簡報技巧：進行簡報的台風演練，以及製作簡報的技巧。六、場地器材：明瞭各項場器的借用方式及正確的使用方法。七、軟實力訓練：各項軟實力課程。八、社團菁英顧問團：培養卸任之社團學會的菁英幹部，經由輔導規劃出系列培訓活動教導當屆幹部。</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本校學生團體成員及幹部預計參與400人，總計2,500人次參與</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25</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原住民族學生菁英人才培育</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52,460(含獎金：0)(含獎品：0)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54,460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106,920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讓原民生除專業知識的學習外，於課餘時間能延續原住民族的民族教育與文化傳承-族語、樂舞、原住民傳統文化品德核心、手工藝術實作與欣賞等，進而使原民生更有認同感與自信，並展現多元校園。二、辦理原住民族文化傳承學習計畫，以建立原住民族學生部落學習與文化紮根傳承。</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本校原住民族學生200人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原資中心</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26</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學生領袖營</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470,000(含獎金：0)(含獎品：0)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590,000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設計以下活動培養學生領袖帶領團體走向特色活動：一、專題講座：本校辦學宗旨、校園與活動安全宣導、活動設計規劃、領導管理等領域二、經驗分享：畢業學長姐分組座談與交流三、團隊共融：團康時間、屬性時間、聯誼活動、成果晚會四、行政資源：讓負責人及幹部快速瞭解團體運作之行政程序及校內外資源。</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預計參與220人（營隊期間），課程參與40人（籌備期間），共計約620人次</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27</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院系師生活動補助</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1,030,000(含獎金：0)(含獎品：0)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1,030,000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年度規劃上半年補助12學院78個系學會辦理75項、下半年83項，共計158項師生共融活動（迎新宿營、球賽、週系列活動、晚會、歌唱比賽、幹部訓練、其他等特色活動），特別鼓勵跨領域（跨校性、跨院系）之補助。</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本校學生18,000人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sidP="00231FA4">
            <w:r>
              <w:rPr>
                <w:rFonts w:hint="eastAsia"/>
              </w:rPr>
              <w:t>小計：2,</w:t>
            </w:r>
            <w:r w:rsidR="00231FA4">
              <w:rPr>
                <w:rFonts w:hint="eastAsia"/>
              </w:rPr>
              <w:t>740</w:t>
            </w:r>
            <w:r>
              <w:rPr>
                <w:rFonts w:hint="eastAsia"/>
              </w:rPr>
              <w:t>,800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小計：805,000</w:t>
            </w:r>
          </w:p>
        </w:tc>
        <w:tc>
          <w:tcPr>
            <w:tcW w:w="0" w:type="auto"/>
            <w:gridSpan w:val="16"/>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7"/>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工作目標：2-4促進適性揚才及自我實現</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工作策略：2-4-2辦理藝文活動，培養人文及美感素養</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28</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學術性、藝術性、音樂性社團特色活動補助</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150,000(含獎金：0)(含獎品：0)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330,000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480,000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鼓勵學術性、藝術性、音樂性社團發展其屬性社團特色，營造健全之人格，並於活動中融入美感教育，最終建立正確人生觀，回應愛心輔仁特色約200項活動。</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學術性19、藝術性17、音樂性11，共計47個社團</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工作策略：2-4-3辦理創意活動，培養學生創新及美感能力</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29</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105學年度社團迎新博覽會</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90,000(含獎金：0)(含獎品：0)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80,000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170,000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結合全人教育中心，配合「大學入門課外延伸教育」，提供導覽單給大一新生，使其對於社團有初步認識，進而選擇自己喜歡的社團參加之；各社團及學生自治組織在每年暑假期間著手展開籌備，籌備過程訂定活動創意主題，整體活動包裝、行銷及執行都由主題去延伸，每年主題均不相同，皆能展現輔大社團及學生自治組織的創新創意。另於籌備過程中開設培訓課程，讓學生能學習到更多創新創意的內涵，邀請業界人士進行授課，使學生能學習到專業領域的新思維。</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學生社團91個</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30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強化社團運作暨辦理校際性或全校性活動</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330,000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450,000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為提升學生活動能量，特補助學生自治組織暨社團辦理校際性競賽或跨組織等大型活動，同時為健全社團運作補助社團例行會議。</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學生社團91個</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工作策略：2-4-4實施新生定向輔導，發展正確之人生觀，體認教育、生活方式、工作環境等之間之關係</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31</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新生定向輔導教育</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956499">
            <w:r>
              <w:rPr>
                <w:rFonts w:hint="eastAsia"/>
              </w:rPr>
              <w:t>21</w:t>
            </w:r>
            <w:r w:rsidR="004B563F">
              <w:rPr>
                <w:rFonts w:hint="eastAsia"/>
              </w:rPr>
              <w:t>9,620(含獎金：0)(含獎品：0)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956499">
            <w:r>
              <w:rPr>
                <w:rFonts w:hint="eastAsia"/>
              </w:rPr>
              <w:t>21</w:t>
            </w:r>
            <w:r w:rsidR="004B563F">
              <w:rPr>
                <w:rFonts w:hint="eastAsia"/>
              </w:rPr>
              <w:t>9,620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關懷傳遞：透過公開儀式，傳達師長對新生的關懷，並指引其學習方向，提供可善用之學習資源。二、輔導教育：提供生活、課業、社團資訊，認識輔大教育使命與精神，說明校內各項輔導資源與機制。三、專業學習引導：由各院系介紹師長並瞭解就讀系所特色及進行家長座談。四、認識校園：由各系輔導員帶領認識校園生活環境(餐廳、宿舍、商店)及學習環境(教室、圖書、系辦)。五、建立完備之聯絡網，安排進行各種必要之量表檢測，提供輔導管道及相關訊息。六、新生輔教採訪與製作。七、透過結合悠遊輔仁學務行動app，讓師生更能掌握各項學務資源與訊息。</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本校大一新生、轉學生、研究生7500人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生輔組與處本部</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工作策略：2-4-5進行生涯輔導及職業輔導，協助學生規劃完善之就業及生涯發展方向</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32</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職涯規劃及產業趨勢講座</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85,000(含獎金：0)(含獎品：0)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65,000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預計辦理38場次升學及職涯規畫講座，以提升同學的職場產業知識及培養學生進入職場所應具有的態度與行為，協助學生提前進行職涯規劃。</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本校學生預計2,200人次</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職輔組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sidP="00D61DA0">
            <w:r>
              <w:rPr>
                <w:rFonts w:hint="eastAsia"/>
              </w:rPr>
              <w:t>小計：</w:t>
            </w:r>
            <w:r w:rsidR="00956499">
              <w:rPr>
                <w:rFonts w:hint="eastAsia"/>
              </w:rPr>
              <w:t>6</w:t>
            </w:r>
            <w:r w:rsidR="00D61DA0">
              <w:rPr>
                <w:rFonts w:hint="eastAsia"/>
              </w:rPr>
              <w:t>6</w:t>
            </w:r>
            <w:r>
              <w:rPr>
                <w:rFonts w:hint="eastAsia"/>
              </w:rPr>
              <w:t>4,620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小計：805,000</w:t>
            </w:r>
          </w:p>
        </w:tc>
        <w:tc>
          <w:tcPr>
            <w:tcW w:w="0" w:type="auto"/>
            <w:gridSpan w:val="16"/>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工作願景：三、培養具良好品德之社會公民</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7"/>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工作目標：3-1建立多元文化校園與培養學生良好品德及態度</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工作策略：3-1-1建立學生多元參與管道，以促進學生之參與，保障學生權利，落實人權及法治知能</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33</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新任各層級會議學生代表研習</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35,000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40,000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為使新任學生代表了解自身權利及義務，辦理相關研習活動，內涵專題講座、分組座談、行政資源簡介暨新任召集人介紹、校務會議學生代表座談等。二、為使學生代表善盡職責，於各參與之會議前召開行前會議加以討論，以協助發揮其角色之功能。</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新任各層級會議學生代表110人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34</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五月選舉月暨學生會會長、學生議員改選</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30,000(含獎金：0)(含獎品：30,000)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90,000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辦理106級學生會會長、學生議會議員、各層級會議學生代表、各層級學生自治組織暨社團負責人改選，讓學生學習召開選務會議，發行選舉公報，進行投開票過程。提前在校園中接觸民主法治，關心公共議題。</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本校學生20,000人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35</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學生自治組織暨社團指導老師與負責人與學務長有約</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79,000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79,000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輔導學生了解本身在校園文化中應扮演角色，期能以學生自治組織及社團為出發點，發揮其影響力。活動中表揚優秀學生團體及個人、發送服務證書以及安排意見交流。一則以反應同學之意見，鼓勵並強化其參與，保障學生權利，另一則學習如何成為社會公民培養良好之態度，並透過此活動促進同儕學習。第一學期邀請新上任之自治組織與社團負責人及其行政指導老師討論社團經營方針及行政資源提供等溝通事項。第二學期活動結合辦理新舊任社會長交接典禮，讓活動除了座談溝通之外，加入了溫馨感恩的交接儀式，本年度預計舉辦4場次。</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學生自治組織暨社團指導老師與負責人300人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36</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原住民族學生與學務長有約</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年度預計辦理3場次座談會。一、部落會議-全校原住民學生與學務長座談會:活動為每學期各一場次，主要對象為大一新生並邀請大二、三、四學生一同參與，藉由與學務長座談，充分傳達校內外原住民族相關資源或資訊，以及協助進入校園所面臨之生活適應問題。二、全校原住民師生歲末共融座談會:藉由座談平台，聯繫全校原住民族師生情感，達到問題討論、文化共融、議題分享與回饋之綜效。</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本校原住民族學生220人及相關教職員約20人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原資中心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小計：35,000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小計：234,000</w:t>
            </w:r>
          </w:p>
        </w:tc>
        <w:tc>
          <w:tcPr>
            <w:tcW w:w="0" w:type="auto"/>
            <w:gridSpan w:val="16"/>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7"/>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工作目標：3-2培育熱愛鄉土及具有世界觀之社會公民</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工作策略：3-2-1透過服務學習課程之引導，加強與鄰近社區之互動，以促進學生對社區關懷及鄉土文化之情感；並透過多元文化課程及國際交流，開拓國際視野，建立地球村觀念</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37</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國際服務學習計畫</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31,500(含獎金：0)(含獎品：0)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35,000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66,500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一、輔導學生團體參加服務學習課程訓練，培養僑陸生及本地生服務意識並拓展國際觀。二、藉由實際參與服務營隊，檢視同學服務學習訓練課程的成果。三、輔導服務暨文化交流活動，累積僑陸生大專青年學生服務之經驗。</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本校學生約400人次</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僑陸組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38</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原住民族學生國際服務學習計畫</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15,000(含獎金：0)(含獎品：0)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135,000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輔導原民生透過國際服務暨文化交流活動，累積原住民大專青年學生國際服務之經驗，拓展國際視野，汲取其他國家原住民族相關議題研究新知，建立國際觀與當代觀。</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原住民學生參與人數:20人;受服務與文化交流人數約:200人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原資中心</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39</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社團服務學習計畫</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70,000(含獎金：0)(含獎品：0)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130,000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200,000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本校學生約300人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40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社團活動補助(社會服務工作)</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35,000(含獎金：0)(含獎品：0)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85,000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120,000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鼓勵社團學生走出校園，在弱勢族群的需要上貢獻社團所能；利用學期期間至非營利事業機構、公民營慈善組織或學校服務，身體力行實踐服務精神，體現大愛情操，承擔知識分子的公民責任。</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學生社團11個，約計1,000人參與。</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41</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社團帶動中小學社團發展</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150,000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150,000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學生社團20個</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課指組</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42</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休閒性、體能性社團特色活動補助</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80,000(含獎金：0)(含獎品：0)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270,000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一、輔導體能性及休閒聯誼性社團規劃辦理活動，安排專業訓練、社會服務、多校交流、座談會、幹部訓練等課程及對外比賽，從中學習活動規畫及執行。使學生積極參與活動，累積相關比賽經驗，並培養團隊合作及活動企劃執行的能力。二、鼓勵休閒聯誼性及體能性社團發展其屬性社團特色，培養團隊合作及解決問題的能力，建立正確人生觀；使參與活動之學生具有勇氣、合作、卓越的內涵，並激發不同領域的創新能力，回應健康輔仁特色。三、預計上半年補助90項活動，下半年補助110項。</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預計參與人數約450人，約12,000人次參與</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課指組</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小計：231,500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小計：805,000</w:t>
            </w:r>
          </w:p>
        </w:tc>
        <w:tc>
          <w:tcPr>
            <w:tcW w:w="0" w:type="auto"/>
            <w:gridSpan w:val="16"/>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工作願景：四、提昇學務與輔導工作品質及績效</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7"/>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工作目標：4-2建立專業化之學務與輔導工作及學習型組織</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tc>
        <w:tc>
          <w:tcPr>
            <w:tcW w:w="0" w:type="auto"/>
            <w:gridSpan w:val="4"/>
            <w:vAlign w:val="center"/>
            <w:hideMark/>
          </w:tcPr>
          <w:p w:rsidR="00F63C57" w:rsidRDefault="00F63C57"/>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工作策略：4-2-2充實學務與輔導工作人員之專業及管理知識</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F63C57" w:rsidRDefault="004B563F">
            <w:r>
              <w:rPr>
                <w:rFonts w:hint="eastAsia"/>
              </w:rPr>
              <w:t>43</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sidP="00E45CF4">
            <w:r>
              <w:rPr>
                <w:rFonts w:hint="eastAsia"/>
              </w:rPr>
              <w:t> </w:t>
            </w:r>
            <w:r w:rsidR="00E45CF4">
              <w:rPr>
                <w:rFonts w:hint="eastAsia"/>
              </w:rPr>
              <w:t>學</w:t>
            </w:r>
            <w:r w:rsidR="00E62E5B">
              <w:rPr>
                <w:rFonts w:hint="eastAsia"/>
              </w:rPr>
              <w:t>務工作專業知能研習</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20,000(含獎金：0)(含獎品：0)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30,000</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50,000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辦理學生事務與輔導人員專業知能活動，因應當前學務工作挑戰，提供同仁因應時代變遷之新觀念，藉以提升學生事務與輔導工作效能。</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學生事務與輔導相關人員約70人</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F63C57" w:rsidRDefault="004B563F">
            <w:r>
              <w:rPr>
                <w:rFonts w:hint="eastAsia"/>
              </w:rPr>
              <w:t>處本部</w:t>
            </w:r>
          </w:p>
        </w:tc>
        <w:tc>
          <w:tcPr>
            <w:tcW w:w="0" w:type="auto"/>
            <w:vAlign w:val="center"/>
          </w:tcPr>
          <w:p w:rsidR="00F63C57" w:rsidRDefault="00F63C57"/>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29"/>
            <w:tcBorders>
              <w:top w:val="single" w:sz="6" w:space="0" w:color="auto"/>
              <w:left w:val="single" w:sz="4" w:space="0" w:color="auto"/>
              <w:bottom w:val="single" w:sz="6" w:space="0" w:color="auto"/>
              <w:right w:val="single" w:sz="4" w:space="0" w:color="auto"/>
            </w:tcBorders>
            <w:vAlign w:val="center"/>
            <w:hideMark/>
          </w:tcPr>
          <w:p w:rsidR="00F63C57" w:rsidRDefault="004B563F">
            <w:r>
              <w:rPr>
                <w:rFonts w:hint="eastAsia"/>
              </w:rPr>
              <w:t>工作策略：4-2-3建立標竿學習模式，加強學務及輔導工作觀摩與交流及傳承，並發展成為學習型組織</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8B5FD1"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8B5FD1" w:rsidRDefault="008B5FD1">
            <w:pPr>
              <w:rPr>
                <w:b/>
                <w:bCs/>
              </w:rPr>
            </w:pPr>
            <w:r>
              <w:rPr>
                <w:rFonts w:hint="eastAsia"/>
                <w:b/>
                <w:bCs/>
              </w:rPr>
              <w:t>編號</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工作項目</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學校配合款</w:t>
            </w:r>
          </w:p>
          <w:p w:rsidR="008B5FD1" w:rsidRPr="008B5FD1" w:rsidRDefault="008B5FD1" w:rsidP="00E45CF4">
            <w:pPr>
              <w:jc w:val="center"/>
              <w:rPr>
                <w:b/>
                <w:bCs/>
                <w:color w:val="FF0000"/>
              </w:rPr>
            </w:pPr>
            <w:r w:rsidRPr="008B5FD1">
              <w:rPr>
                <w:rFonts w:hint="eastAsia"/>
                <w:b/>
                <w:bCs/>
                <w:color w:val="FF0000"/>
              </w:rPr>
              <w:t>221XX</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Pr="008B5FD1" w:rsidRDefault="008B5FD1" w:rsidP="00E45CF4">
            <w:pPr>
              <w:jc w:val="center"/>
              <w:rPr>
                <w:b/>
                <w:bCs/>
                <w:color w:val="FF0000"/>
              </w:rPr>
            </w:pPr>
            <w:r w:rsidRPr="008B5FD1">
              <w:rPr>
                <w:rFonts w:hint="eastAsia"/>
                <w:b/>
                <w:bCs/>
                <w:color w:val="FF0000"/>
              </w:rPr>
              <w:t>補助款</w:t>
            </w:r>
          </w:p>
          <w:p w:rsidR="008B5FD1" w:rsidRPr="008B5FD1" w:rsidRDefault="008B5FD1" w:rsidP="00E45CF4">
            <w:pPr>
              <w:jc w:val="center"/>
              <w:rPr>
                <w:b/>
                <w:bCs/>
                <w:color w:val="FF0000"/>
              </w:rPr>
            </w:pPr>
            <w:r w:rsidRPr="008B5FD1">
              <w:rPr>
                <w:rFonts w:hint="eastAsia"/>
                <w:b/>
                <w:bCs/>
                <w:color w:val="FF0000"/>
              </w:rPr>
              <w:t>220XX</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合計</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辦理事項</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8B5FD1" w:rsidRDefault="008B5FD1">
            <w:pPr>
              <w:rPr>
                <w:b/>
                <w:bCs/>
              </w:rPr>
            </w:pPr>
            <w:r>
              <w:rPr>
                <w:rFonts w:hint="eastAsia"/>
                <w:b/>
                <w:bCs/>
              </w:rPr>
              <w:t>參加人數</w:t>
            </w:r>
          </w:p>
        </w:tc>
        <w:tc>
          <w:tcPr>
            <w:tcW w:w="0" w:type="auto"/>
            <w:gridSpan w:val="2"/>
            <w:tcBorders>
              <w:top w:val="single" w:sz="6" w:space="0" w:color="auto"/>
              <w:left w:val="single" w:sz="6" w:space="0" w:color="auto"/>
              <w:bottom w:val="single" w:sz="6" w:space="0" w:color="auto"/>
              <w:right w:val="single" w:sz="4" w:space="0" w:color="auto"/>
            </w:tcBorders>
            <w:vAlign w:val="center"/>
            <w:hideMark/>
          </w:tcPr>
          <w:p w:rsidR="008B5FD1" w:rsidRDefault="008B5FD1">
            <w:pPr>
              <w:rPr>
                <w:b/>
                <w:bCs/>
              </w:rPr>
            </w:pPr>
            <w:r>
              <w:rPr>
                <w:rFonts w:hint="eastAsia"/>
                <w:b/>
                <w:bCs/>
              </w:rPr>
              <w:t>承辦課室</w:t>
            </w:r>
          </w:p>
        </w:tc>
        <w:tc>
          <w:tcPr>
            <w:tcW w:w="0" w:type="auto"/>
            <w:vAlign w:val="center"/>
          </w:tcPr>
          <w:p w:rsidR="008B5FD1" w:rsidRDefault="008B5FD1">
            <w:pPr>
              <w:rPr>
                <w:b/>
                <w:bCs/>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c>
          <w:tcPr>
            <w:tcW w:w="0" w:type="auto"/>
            <w:vAlign w:val="center"/>
            <w:hideMark/>
          </w:tcPr>
          <w:p w:rsidR="008B5FD1" w:rsidRDefault="008B5FD1">
            <w:pPr>
              <w:rPr>
                <w:rFonts w:ascii="Times New Roman" w:eastAsia="Times New Roman" w:hAnsi="Times New Roman" w:cs="Times New Roman"/>
                <w:sz w:val="20"/>
                <w:szCs w:val="20"/>
              </w:rPr>
            </w:pPr>
          </w:p>
        </w:tc>
      </w:tr>
      <w:tr w:rsidR="00A02C98" w:rsidTr="003C71EB">
        <w:trPr>
          <w:divId w:val="1157650830"/>
          <w:tblCellSpacing w:w="15" w:type="dxa"/>
          <w:jc w:val="center"/>
        </w:trPr>
        <w:tc>
          <w:tcPr>
            <w:tcW w:w="0" w:type="auto"/>
            <w:tcBorders>
              <w:top w:val="single" w:sz="6" w:space="0" w:color="auto"/>
              <w:left w:val="single" w:sz="4" w:space="0" w:color="auto"/>
              <w:bottom w:val="single" w:sz="6" w:space="0" w:color="auto"/>
              <w:right w:val="single" w:sz="6" w:space="0" w:color="auto"/>
            </w:tcBorders>
            <w:shd w:val="clear" w:color="auto" w:fill="DDFFDD"/>
            <w:vAlign w:val="center"/>
            <w:hideMark/>
          </w:tcPr>
          <w:p w:rsidR="00F63C57" w:rsidRDefault="004B563F">
            <w:r>
              <w:rPr>
                <w:rFonts w:hint="eastAsia"/>
              </w:rPr>
              <w:t>44</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 </w:t>
            </w:r>
            <w:r w:rsidR="00E62E5B">
              <w:rPr>
                <w:rFonts w:hint="eastAsia"/>
              </w:rPr>
              <w:t>校際學務觀摩</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20,000(含獎金：0)(含獎品：0)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30,000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50,000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安排校際學務工作觀摩，交流各項學務工作經驗，瞭解他校業務執行狀況，並透過兩校同仁面對面的互動，增進校與校之間的合作，建立學務工作業務的交流平台。</w:t>
            </w:r>
          </w:p>
        </w:tc>
        <w:tc>
          <w:tcPr>
            <w:tcW w:w="0" w:type="auto"/>
            <w:gridSpan w:val="5"/>
            <w:tcBorders>
              <w:top w:val="single" w:sz="6" w:space="0" w:color="auto"/>
              <w:left w:val="single" w:sz="6" w:space="0" w:color="auto"/>
              <w:bottom w:val="single" w:sz="6" w:space="0" w:color="auto"/>
              <w:right w:val="single" w:sz="6" w:space="0" w:color="auto"/>
            </w:tcBorders>
            <w:shd w:val="clear" w:color="auto" w:fill="DDFFDD"/>
            <w:vAlign w:val="center"/>
            <w:hideMark/>
          </w:tcPr>
          <w:p w:rsidR="00F63C57" w:rsidRDefault="004B563F">
            <w:r>
              <w:rPr>
                <w:rFonts w:hint="eastAsia"/>
              </w:rPr>
              <w:t>學生事務與輔導相關人員約60人</w:t>
            </w:r>
          </w:p>
        </w:tc>
        <w:tc>
          <w:tcPr>
            <w:tcW w:w="0" w:type="auto"/>
            <w:gridSpan w:val="2"/>
            <w:tcBorders>
              <w:top w:val="single" w:sz="6" w:space="0" w:color="auto"/>
              <w:left w:val="single" w:sz="6" w:space="0" w:color="auto"/>
              <w:bottom w:val="single" w:sz="6" w:space="0" w:color="auto"/>
              <w:right w:val="single" w:sz="4" w:space="0" w:color="auto"/>
            </w:tcBorders>
            <w:shd w:val="clear" w:color="auto" w:fill="DDFFDD"/>
            <w:vAlign w:val="center"/>
            <w:hideMark/>
          </w:tcPr>
          <w:p w:rsidR="00F63C57" w:rsidRDefault="004B563F">
            <w:r>
              <w:rPr>
                <w:rFonts w:hint="eastAsia"/>
              </w:rPr>
              <w:t>處本部</w:t>
            </w:r>
          </w:p>
        </w:tc>
        <w:tc>
          <w:tcPr>
            <w:tcW w:w="0" w:type="auto"/>
            <w:shd w:val="clear" w:color="auto" w:fill="DDFFDD"/>
            <w:vAlign w:val="center"/>
          </w:tcPr>
          <w:p w:rsidR="00F63C57" w:rsidRDefault="00F63C57"/>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c>
          <w:tcPr>
            <w:tcW w:w="0" w:type="auto"/>
            <w:shd w:val="clear" w:color="auto" w:fill="DDFFDD"/>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6"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小計：40,000</w:t>
            </w:r>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rsidR="00F63C57" w:rsidRDefault="004B563F">
            <w:r>
              <w:rPr>
                <w:rFonts w:hint="eastAsia"/>
              </w:rPr>
              <w:t>小計：60,000</w:t>
            </w:r>
          </w:p>
        </w:tc>
        <w:tc>
          <w:tcPr>
            <w:tcW w:w="0" w:type="auto"/>
            <w:gridSpan w:val="16"/>
            <w:tcBorders>
              <w:top w:val="single" w:sz="6" w:space="0" w:color="auto"/>
              <w:left w:val="single" w:sz="6" w:space="0" w:color="auto"/>
              <w:bottom w:val="single" w:sz="6" w:space="0" w:color="auto"/>
              <w:right w:val="single" w:sz="4" w:space="0" w:color="auto"/>
            </w:tcBorders>
            <w:vAlign w:val="center"/>
            <w:hideMark/>
          </w:tcPr>
          <w:p w:rsidR="00F63C57" w:rsidRDefault="00F63C57"/>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r w:rsidR="00F63C57" w:rsidTr="003C71EB">
        <w:trPr>
          <w:divId w:val="1157650830"/>
          <w:tblCellSpacing w:w="15" w:type="dxa"/>
          <w:jc w:val="center"/>
        </w:trPr>
        <w:tc>
          <w:tcPr>
            <w:tcW w:w="0" w:type="auto"/>
            <w:gridSpan w:val="5"/>
            <w:tcBorders>
              <w:top w:val="single" w:sz="6" w:space="0" w:color="auto"/>
              <w:left w:val="single" w:sz="4" w:space="0" w:color="auto"/>
              <w:bottom w:val="single" w:sz="4" w:space="0" w:color="auto"/>
              <w:right w:val="single" w:sz="6" w:space="0" w:color="auto"/>
            </w:tcBorders>
            <w:vAlign w:val="center"/>
            <w:hideMark/>
          </w:tcPr>
          <w:p w:rsidR="00F63C57" w:rsidRDefault="00F63C57"/>
        </w:tc>
        <w:tc>
          <w:tcPr>
            <w:tcW w:w="0" w:type="auto"/>
            <w:gridSpan w:val="4"/>
            <w:tcBorders>
              <w:top w:val="single" w:sz="6" w:space="0" w:color="auto"/>
              <w:left w:val="single" w:sz="6" w:space="0" w:color="auto"/>
              <w:bottom w:val="single" w:sz="4" w:space="0" w:color="auto"/>
              <w:right w:val="single" w:sz="6" w:space="0" w:color="auto"/>
            </w:tcBorders>
            <w:vAlign w:val="center"/>
            <w:hideMark/>
          </w:tcPr>
          <w:p w:rsidR="00F63C57" w:rsidRDefault="004B563F">
            <w:r>
              <w:rPr>
                <w:rFonts w:hint="eastAsia"/>
              </w:rPr>
              <w:t>總計：4,025,960</w:t>
            </w:r>
          </w:p>
        </w:tc>
        <w:tc>
          <w:tcPr>
            <w:tcW w:w="0" w:type="auto"/>
            <w:gridSpan w:val="4"/>
            <w:tcBorders>
              <w:top w:val="single" w:sz="6" w:space="0" w:color="auto"/>
              <w:left w:val="single" w:sz="6" w:space="0" w:color="auto"/>
              <w:bottom w:val="single" w:sz="4" w:space="0" w:color="auto"/>
              <w:right w:val="single" w:sz="6" w:space="0" w:color="auto"/>
            </w:tcBorders>
            <w:vAlign w:val="center"/>
            <w:hideMark/>
          </w:tcPr>
          <w:p w:rsidR="00F63C57" w:rsidRDefault="004B563F">
            <w:r>
              <w:rPr>
                <w:rFonts w:hint="eastAsia"/>
              </w:rPr>
              <w:t>總計：4,025,960</w:t>
            </w:r>
          </w:p>
        </w:tc>
        <w:tc>
          <w:tcPr>
            <w:tcW w:w="0" w:type="auto"/>
            <w:gridSpan w:val="16"/>
            <w:tcBorders>
              <w:top w:val="single" w:sz="6" w:space="0" w:color="auto"/>
              <w:left w:val="single" w:sz="6" w:space="0" w:color="auto"/>
              <w:bottom w:val="single" w:sz="4" w:space="0" w:color="auto"/>
              <w:right w:val="single" w:sz="4" w:space="0" w:color="auto"/>
            </w:tcBorders>
            <w:vAlign w:val="center"/>
            <w:hideMark/>
          </w:tcPr>
          <w:p w:rsidR="00F63C57" w:rsidRDefault="004B563F">
            <w:r>
              <w:rPr>
                <w:rFonts w:hint="eastAsia"/>
              </w:rPr>
              <w:t>總計：8,051,920</w:t>
            </w:r>
          </w:p>
        </w:tc>
        <w:tc>
          <w:tcPr>
            <w:tcW w:w="0" w:type="auto"/>
            <w:vAlign w:val="center"/>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c>
          <w:tcPr>
            <w:tcW w:w="0" w:type="auto"/>
            <w:vAlign w:val="center"/>
            <w:hideMark/>
          </w:tcPr>
          <w:p w:rsidR="00F63C57" w:rsidRDefault="00F63C57">
            <w:pPr>
              <w:rPr>
                <w:rFonts w:ascii="Times New Roman" w:eastAsia="Times New Roman" w:hAnsi="Times New Roman" w:cs="Times New Roman"/>
                <w:sz w:val="20"/>
                <w:szCs w:val="20"/>
              </w:rPr>
            </w:pPr>
          </w:p>
        </w:tc>
      </w:tr>
    </w:tbl>
    <w:p w:rsidR="004B563F" w:rsidRDefault="004B563F" w:rsidP="008B5FD1">
      <w:pPr>
        <w:pStyle w:val="z-1"/>
        <w:divId w:val="1157650830"/>
      </w:pPr>
    </w:p>
    <w:sectPr w:rsidR="004B563F" w:rsidSect="003C71EB">
      <w:footerReference w:type="default" r:id="rId6"/>
      <w:pgSz w:w="16838" w:h="11906" w:orient="landscape"/>
      <w:pgMar w:top="851" w:right="1021" w:bottom="1021" w:left="102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39" w:rsidRDefault="001A2A39" w:rsidP="00A02C98">
      <w:r>
        <w:separator/>
      </w:r>
    </w:p>
  </w:endnote>
  <w:endnote w:type="continuationSeparator" w:id="0">
    <w:p w:rsidR="001A2A39" w:rsidRDefault="001A2A39" w:rsidP="00A0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98358"/>
      <w:docPartObj>
        <w:docPartGallery w:val="Page Numbers (Bottom of Page)"/>
        <w:docPartUnique/>
      </w:docPartObj>
    </w:sdtPr>
    <w:sdtEndPr/>
    <w:sdtContent>
      <w:p w:rsidR="00EA3952" w:rsidRDefault="00EA3952">
        <w:pPr>
          <w:pStyle w:val="a5"/>
          <w:jc w:val="center"/>
        </w:pPr>
        <w:r>
          <w:fldChar w:fldCharType="begin"/>
        </w:r>
        <w:r>
          <w:instrText>PAGE   \* MERGEFORMAT</w:instrText>
        </w:r>
        <w:r>
          <w:fldChar w:fldCharType="separate"/>
        </w:r>
        <w:r w:rsidR="00546BE8" w:rsidRPr="00546BE8">
          <w:rPr>
            <w:noProof/>
            <w:lang w:val="zh-TW"/>
          </w:rPr>
          <w:t>8</w:t>
        </w:r>
        <w:r>
          <w:fldChar w:fldCharType="end"/>
        </w:r>
      </w:p>
    </w:sdtContent>
  </w:sdt>
  <w:p w:rsidR="00EA3952" w:rsidRDefault="00EA3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39" w:rsidRDefault="001A2A39" w:rsidP="00A02C98">
      <w:r>
        <w:separator/>
      </w:r>
    </w:p>
  </w:footnote>
  <w:footnote w:type="continuationSeparator" w:id="0">
    <w:p w:rsidR="001A2A39" w:rsidRDefault="001A2A39" w:rsidP="00A0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CF"/>
    <w:rsid w:val="00082F44"/>
    <w:rsid w:val="001942CF"/>
    <w:rsid w:val="001A2A39"/>
    <w:rsid w:val="001C1DFB"/>
    <w:rsid w:val="002071F5"/>
    <w:rsid w:val="00231FA4"/>
    <w:rsid w:val="003954D0"/>
    <w:rsid w:val="003A2B7C"/>
    <w:rsid w:val="003C71EB"/>
    <w:rsid w:val="0045076D"/>
    <w:rsid w:val="004960AF"/>
    <w:rsid w:val="004B563F"/>
    <w:rsid w:val="004F1A41"/>
    <w:rsid w:val="00546BE8"/>
    <w:rsid w:val="005F6146"/>
    <w:rsid w:val="006E5E4F"/>
    <w:rsid w:val="00710FBF"/>
    <w:rsid w:val="007C5D8B"/>
    <w:rsid w:val="007D5A09"/>
    <w:rsid w:val="008B5FD1"/>
    <w:rsid w:val="00956499"/>
    <w:rsid w:val="009723A9"/>
    <w:rsid w:val="00A02C98"/>
    <w:rsid w:val="00C93BB3"/>
    <w:rsid w:val="00CE2B59"/>
    <w:rsid w:val="00D21A39"/>
    <w:rsid w:val="00D61DA0"/>
    <w:rsid w:val="00E45CF4"/>
    <w:rsid w:val="00E62E5B"/>
    <w:rsid w:val="00EA3952"/>
    <w:rsid w:val="00F63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E21549-C665-477A-9D0D-290E770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rPr>
      <w:rFonts w:ascii="Arial" w:eastAsia="新細明體" w:hAnsi="Arial" w:cs="Arial"/>
      <w:vanish/>
      <w:sz w:val="16"/>
      <w:szCs w:val="16"/>
    </w:rPr>
  </w:style>
  <w:style w:type="paragraph" w:styleId="a3">
    <w:name w:val="header"/>
    <w:basedOn w:val="a"/>
    <w:link w:val="a4"/>
    <w:uiPriority w:val="99"/>
    <w:unhideWhenUsed/>
    <w:rsid w:val="00A02C98"/>
    <w:pPr>
      <w:tabs>
        <w:tab w:val="center" w:pos="4153"/>
        <w:tab w:val="right" w:pos="8306"/>
      </w:tabs>
      <w:snapToGrid w:val="0"/>
    </w:pPr>
    <w:rPr>
      <w:sz w:val="20"/>
      <w:szCs w:val="20"/>
    </w:rPr>
  </w:style>
  <w:style w:type="character" w:customStyle="1" w:styleId="a4">
    <w:name w:val="頁首 字元"/>
    <w:basedOn w:val="a0"/>
    <w:link w:val="a3"/>
    <w:uiPriority w:val="99"/>
    <w:rsid w:val="00A02C98"/>
    <w:rPr>
      <w:rFonts w:ascii="新細明體" w:eastAsia="新細明體" w:hAnsi="新細明體" w:cs="新細明體"/>
    </w:rPr>
  </w:style>
  <w:style w:type="paragraph" w:styleId="a5">
    <w:name w:val="footer"/>
    <w:basedOn w:val="a"/>
    <w:link w:val="a6"/>
    <w:uiPriority w:val="99"/>
    <w:unhideWhenUsed/>
    <w:rsid w:val="00A02C98"/>
    <w:pPr>
      <w:tabs>
        <w:tab w:val="center" w:pos="4153"/>
        <w:tab w:val="right" w:pos="8306"/>
      </w:tabs>
      <w:snapToGrid w:val="0"/>
    </w:pPr>
    <w:rPr>
      <w:sz w:val="20"/>
      <w:szCs w:val="20"/>
    </w:rPr>
  </w:style>
  <w:style w:type="character" w:customStyle="1" w:styleId="a6">
    <w:name w:val="頁尾 字元"/>
    <w:basedOn w:val="a0"/>
    <w:link w:val="a5"/>
    <w:uiPriority w:val="99"/>
    <w:rsid w:val="00A02C98"/>
    <w:rPr>
      <w:rFonts w:ascii="新細明體" w:eastAsia="新細明體" w:hAnsi="新細明體" w:cs="新細明體"/>
    </w:rPr>
  </w:style>
  <w:style w:type="paragraph" w:styleId="a7">
    <w:name w:val="Balloon Text"/>
    <w:basedOn w:val="a"/>
    <w:link w:val="a8"/>
    <w:uiPriority w:val="99"/>
    <w:semiHidden/>
    <w:unhideWhenUsed/>
    <w:rsid w:val="00A02C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2C98"/>
    <w:rPr>
      <w:rFonts w:asciiTheme="majorHAnsi" w:eastAsiaTheme="majorEastAsia" w:hAnsiTheme="majorHAnsi" w:cstheme="majorBidi"/>
      <w:sz w:val="18"/>
      <w:szCs w:val="18"/>
    </w:rPr>
  </w:style>
  <w:style w:type="paragraph" w:styleId="a9">
    <w:name w:val="List Paragraph"/>
    <w:basedOn w:val="a"/>
    <w:uiPriority w:val="34"/>
    <w:qFormat/>
    <w:rsid w:val="009564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50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ginalee</cp:lastModifiedBy>
  <cp:revision>2</cp:revision>
  <cp:lastPrinted>2018-01-08T08:59:00Z</cp:lastPrinted>
  <dcterms:created xsi:type="dcterms:W3CDTF">2018-01-09T03:09:00Z</dcterms:created>
  <dcterms:modified xsi:type="dcterms:W3CDTF">2018-01-09T03:09:00Z</dcterms:modified>
</cp:coreProperties>
</file>